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8D294A7" w14:paraId="5E5787A5" wp14:textId="1CC4A163">
      <w:pPr>
        <w:jc w:val="center"/>
        <w:rPr>
          <w:b w:val="1"/>
          <w:bCs w:val="1"/>
          <w:sz w:val="28"/>
          <w:szCs w:val="28"/>
        </w:rPr>
      </w:pPr>
      <w:bookmarkStart w:name="_GoBack" w:id="0"/>
      <w:bookmarkEnd w:id="0"/>
      <w:r w:rsidRPr="48D294A7" w:rsidR="48D294A7">
        <w:rPr>
          <w:b w:val="1"/>
          <w:bCs w:val="1"/>
          <w:sz w:val="28"/>
          <w:szCs w:val="28"/>
        </w:rPr>
        <w:t xml:space="preserve">IAFA </w:t>
      </w:r>
      <w:r w:rsidRPr="48D294A7" w:rsidR="48D294A7">
        <w:rPr>
          <w:b w:val="1"/>
          <w:bCs w:val="1"/>
          <w:sz w:val="28"/>
          <w:szCs w:val="28"/>
        </w:rPr>
        <w:t>Child Safeguardi</w:t>
      </w:r>
      <w:r w:rsidRPr="48D294A7" w:rsidR="48D294A7">
        <w:rPr>
          <w:b w:val="1"/>
          <w:bCs w:val="1"/>
          <w:sz w:val="28"/>
          <w:szCs w:val="28"/>
        </w:rPr>
        <w:t xml:space="preserve">ng </w:t>
      </w:r>
      <w:r w:rsidRPr="48D294A7" w:rsidR="48D294A7">
        <w:rPr>
          <w:b w:val="1"/>
          <w:bCs w:val="1"/>
          <w:sz w:val="28"/>
          <w:szCs w:val="28"/>
        </w:rPr>
        <w:t>Reporting Guide</w:t>
      </w:r>
    </w:p>
    <w:p w:rsidR="4C764867" w:rsidP="4C764867" w:rsidRDefault="4C764867" w14:paraId="4B0FAB74" w14:textId="61316022">
      <w:pPr>
        <w:pStyle w:val="Normal"/>
        <w:rPr>
          <w:rFonts w:ascii="Calibri" w:hAnsi="Calibri" w:eastAsia="Calibri" w:cs="Calibri"/>
          <w:noProof w:val="0"/>
          <w:sz w:val="22"/>
          <w:szCs w:val="22"/>
          <w:lang w:val="en-GB"/>
        </w:rPr>
      </w:pPr>
    </w:p>
    <w:p w:rsidR="48D294A7" w:rsidP="48D294A7" w:rsidRDefault="48D294A7" w14:paraId="336FF099" w14:textId="37AD2BAD">
      <w:pPr>
        <w:spacing w:before="200" w:after="0" w:line="276" w:lineRule="auto"/>
        <w:rPr>
          <w:rFonts w:ascii="Calibri" w:hAnsi="Calibri" w:eastAsia="Calibri" w:cs="Calibri"/>
          <w:b w:val="1"/>
          <w:bCs w:val="1"/>
          <w:i w:val="0"/>
          <w:iCs w:val="0"/>
          <w:noProof w:val="0"/>
          <w:color w:val="000000" w:themeColor="text1" w:themeTint="FF" w:themeShade="FF"/>
          <w:sz w:val="22"/>
          <w:szCs w:val="22"/>
          <w:lang w:val="en-GB"/>
        </w:rPr>
      </w:pPr>
      <w:r w:rsidRPr="48D294A7" w:rsidR="48D294A7">
        <w:rPr>
          <w:rFonts w:ascii="Calibri" w:hAnsi="Calibri" w:eastAsia="Calibri" w:cs="Calibri"/>
          <w:b w:val="0"/>
          <w:bCs w:val="0"/>
          <w:i w:val="0"/>
          <w:iCs w:val="0"/>
          <w:noProof w:val="0"/>
          <w:color w:val="000000" w:themeColor="text1" w:themeTint="FF" w:themeShade="FF"/>
          <w:sz w:val="22"/>
          <w:szCs w:val="22"/>
          <w:lang w:val="en-IE"/>
        </w:rPr>
        <w:t xml:space="preserve">Whether officially part of a club/NGB or not children or adults can report concerns of abuse. This abuse could be occurring to themselves or others. When in doubt about procedure, inform a trusted adult or authorities such as the police, </w:t>
      </w:r>
      <w:proofErr w:type="spellStart"/>
      <w:r w:rsidRPr="48D294A7" w:rsidR="48D294A7">
        <w:rPr>
          <w:rFonts w:ascii="Calibri" w:hAnsi="Calibri" w:eastAsia="Calibri" w:cs="Calibri"/>
          <w:b w:val="0"/>
          <w:bCs w:val="0"/>
          <w:i w:val="0"/>
          <w:iCs w:val="0"/>
          <w:noProof w:val="0"/>
          <w:color w:val="000000" w:themeColor="text1" w:themeTint="FF" w:themeShade="FF"/>
          <w:sz w:val="22"/>
          <w:szCs w:val="22"/>
          <w:lang w:val="en-IE"/>
        </w:rPr>
        <w:t>Tusla</w:t>
      </w:r>
      <w:proofErr w:type="spellEnd"/>
      <w:r w:rsidRPr="48D294A7" w:rsidR="48D294A7">
        <w:rPr>
          <w:rFonts w:ascii="Calibri" w:hAnsi="Calibri" w:eastAsia="Calibri" w:cs="Calibri"/>
          <w:b w:val="0"/>
          <w:bCs w:val="0"/>
          <w:i w:val="0"/>
          <w:iCs w:val="0"/>
          <w:noProof w:val="0"/>
          <w:color w:val="000000" w:themeColor="text1" w:themeTint="FF" w:themeShade="FF"/>
          <w:sz w:val="22"/>
          <w:szCs w:val="22"/>
          <w:lang w:val="en-IE"/>
        </w:rPr>
        <w:t>, Regional Emergency Social Work services, or health care workers such as your GP.</w:t>
      </w:r>
    </w:p>
    <w:p w:rsidR="48D294A7" w:rsidP="48D294A7" w:rsidRDefault="48D294A7" w14:paraId="4E4427C1" w14:textId="7BB04826">
      <w:pPr>
        <w:pStyle w:val="Normal"/>
        <w:rPr>
          <w:rFonts w:ascii="Calibri" w:hAnsi="Calibri" w:eastAsia="Calibri" w:cs="Calibri"/>
          <w:b w:val="0"/>
          <w:bCs w:val="0"/>
          <w:i w:val="0"/>
          <w:iCs w:val="0"/>
          <w:noProof w:val="0"/>
          <w:color w:val="000000" w:themeColor="text1" w:themeTint="FF" w:themeShade="FF"/>
          <w:sz w:val="22"/>
          <w:szCs w:val="22"/>
          <w:lang w:val="en-IE"/>
        </w:rPr>
      </w:pPr>
      <w:r w:rsidRPr="48D294A7" w:rsidR="48D294A7">
        <w:rPr>
          <w:rFonts w:ascii="Calibri" w:hAnsi="Calibri" w:eastAsia="Calibri" w:cs="Calibri"/>
          <w:b w:val="0"/>
          <w:bCs w:val="0"/>
          <w:i w:val="0"/>
          <w:iCs w:val="0"/>
          <w:noProof w:val="0"/>
          <w:color w:val="000000" w:themeColor="text1" w:themeTint="FF" w:themeShade="FF"/>
          <w:sz w:val="22"/>
          <w:szCs w:val="22"/>
          <w:lang w:val="en-IE"/>
        </w:rPr>
        <w:t>Reporting concerns within the IAFA there are many options. The option the person making the report used is based solely on what is most comfortable for them.</w:t>
      </w:r>
    </w:p>
    <w:p w:rsidR="48D294A7" w:rsidP="48D294A7" w:rsidRDefault="48D294A7" w14:paraId="08DB9280" w14:textId="62FAE4FA">
      <w:pPr>
        <w:pStyle w:val="Normal"/>
        <w:rPr>
          <w:rFonts w:ascii="Calibri" w:hAnsi="Calibri" w:eastAsia="Calibri" w:cs="Calibri"/>
          <w:b w:val="0"/>
          <w:bCs w:val="0"/>
          <w:i w:val="0"/>
          <w:iCs w:val="0"/>
          <w:noProof w:val="0"/>
          <w:color w:val="000000" w:themeColor="text1" w:themeTint="FF" w:themeShade="FF"/>
          <w:sz w:val="22"/>
          <w:szCs w:val="22"/>
          <w:lang w:val="en-IE"/>
        </w:rPr>
      </w:pPr>
    </w:p>
    <w:p w:rsidR="48D294A7" w:rsidP="48D294A7" w:rsidRDefault="48D294A7" w14:paraId="2877E7D6" w14:textId="355EF79B">
      <w:pPr>
        <w:pStyle w:val="Normal"/>
        <w:rPr>
          <w:rFonts w:ascii="Calibri" w:hAnsi="Calibri" w:eastAsia="Calibri" w:cs="Calibri"/>
          <w:b w:val="0"/>
          <w:bCs w:val="0"/>
          <w:i w:val="0"/>
          <w:iCs w:val="0"/>
          <w:noProof w:val="0"/>
          <w:color w:val="000000" w:themeColor="text1" w:themeTint="FF" w:themeShade="FF"/>
          <w:sz w:val="22"/>
          <w:szCs w:val="22"/>
          <w:lang w:val="en-IE"/>
        </w:rPr>
      </w:pPr>
      <w:r w:rsidRPr="48D294A7" w:rsidR="48D294A7">
        <w:rPr>
          <w:rFonts w:ascii="Calibri" w:hAnsi="Calibri" w:eastAsia="Calibri" w:cs="Calibri"/>
          <w:b w:val="0"/>
          <w:bCs w:val="0"/>
          <w:i w:val="0"/>
          <w:iCs w:val="0"/>
          <w:noProof w:val="0"/>
          <w:color w:val="000000" w:themeColor="text1" w:themeTint="FF" w:themeShade="FF"/>
          <w:sz w:val="22"/>
          <w:szCs w:val="22"/>
          <w:lang w:val="en-IE"/>
        </w:rPr>
        <w:t>Options available for reporting any safeguarding incidents are as follows:</w:t>
      </w:r>
    </w:p>
    <w:p w:rsidR="48D294A7" w:rsidP="48D294A7" w:rsidRDefault="48D294A7" w14:paraId="59A66DCD" w14:textId="2D096AF6">
      <w:pPr>
        <w:pStyle w:val="ListParagraph"/>
        <w:numPr>
          <w:ilvl w:val="0"/>
          <w:numId w:val="2"/>
        </w:numPr>
        <w:rPr>
          <w:b w:val="0"/>
          <w:bCs w:val="0"/>
          <w:i w:val="0"/>
          <w:iCs w:val="0"/>
          <w:noProof w:val="0"/>
          <w:color w:val="000000" w:themeColor="text1" w:themeTint="FF" w:themeShade="FF"/>
          <w:sz w:val="22"/>
          <w:szCs w:val="22"/>
          <w:lang w:val="en-IE"/>
        </w:rPr>
      </w:pPr>
      <w:r w:rsidRPr="48D294A7" w:rsidR="48D294A7">
        <w:rPr>
          <w:rFonts w:ascii="Calibri" w:hAnsi="Calibri" w:eastAsia="Calibri" w:cs="Calibri"/>
          <w:b w:val="0"/>
          <w:bCs w:val="0"/>
          <w:i w:val="0"/>
          <w:iCs w:val="0"/>
          <w:noProof w:val="0"/>
          <w:color w:val="000000" w:themeColor="text1" w:themeTint="FF" w:themeShade="FF"/>
          <w:sz w:val="22"/>
          <w:szCs w:val="22"/>
          <w:lang w:val="en-IE"/>
        </w:rPr>
        <w:t>Verbally</w:t>
      </w:r>
    </w:p>
    <w:p w:rsidR="48D294A7" w:rsidP="48D294A7" w:rsidRDefault="48D294A7" w14:paraId="74B68CD4" w14:textId="26F07CD1">
      <w:pPr>
        <w:pStyle w:val="ListParagraph"/>
        <w:numPr>
          <w:ilvl w:val="1"/>
          <w:numId w:val="2"/>
        </w:numPr>
        <w:rPr>
          <w:b w:val="0"/>
          <w:bCs w:val="0"/>
          <w:i w:val="0"/>
          <w:iCs w:val="0"/>
          <w:noProof w:val="0"/>
          <w:color w:val="000000" w:themeColor="text1" w:themeTint="FF" w:themeShade="FF"/>
          <w:sz w:val="22"/>
          <w:szCs w:val="22"/>
          <w:lang w:val="en-IE"/>
        </w:rPr>
      </w:pPr>
      <w:r w:rsidRPr="48D294A7" w:rsidR="48D294A7">
        <w:rPr>
          <w:rFonts w:ascii="Calibri" w:hAnsi="Calibri" w:eastAsia="Calibri" w:cs="Calibri"/>
          <w:b w:val="0"/>
          <w:bCs w:val="0"/>
          <w:i w:val="0"/>
          <w:iCs w:val="0"/>
          <w:noProof w:val="0"/>
          <w:color w:val="000000" w:themeColor="text1" w:themeTint="FF" w:themeShade="FF"/>
          <w:sz w:val="22"/>
          <w:szCs w:val="22"/>
          <w:lang w:val="en-IE"/>
        </w:rPr>
        <w:t>To your club’s Designated Liaison Person (DLP)</w:t>
      </w:r>
    </w:p>
    <w:p w:rsidR="48D294A7" w:rsidP="48D294A7" w:rsidRDefault="48D294A7" w14:paraId="60686851" w14:textId="093DE095">
      <w:pPr>
        <w:pStyle w:val="ListParagraph"/>
        <w:numPr>
          <w:ilvl w:val="1"/>
          <w:numId w:val="2"/>
        </w:numPr>
        <w:rPr>
          <w:b w:val="0"/>
          <w:bCs w:val="0"/>
          <w:i w:val="0"/>
          <w:iCs w:val="0"/>
          <w:noProof w:val="0"/>
          <w:color w:val="000000" w:themeColor="text1" w:themeTint="FF" w:themeShade="FF"/>
          <w:sz w:val="22"/>
          <w:szCs w:val="22"/>
          <w:lang w:val="en-IE"/>
        </w:rPr>
      </w:pPr>
      <w:r w:rsidRPr="48D294A7" w:rsidR="48D294A7">
        <w:rPr>
          <w:rFonts w:ascii="Calibri" w:hAnsi="Calibri" w:eastAsia="Calibri" w:cs="Calibri"/>
          <w:b w:val="0"/>
          <w:bCs w:val="0"/>
          <w:i w:val="0"/>
          <w:iCs w:val="0"/>
          <w:noProof w:val="0"/>
          <w:color w:val="000000" w:themeColor="text1" w:themeTint="FF" w:themeShade="FF"/>
          <w:sz w:val="22"/>
          <w:szCs w:val="22"/>
          <w:lang w:val="en-IE"/>
        </w:rPr>
        <w:t>To your Club Childrens Officer (CCO)</w:t>
      </w:r>
    </w:p>
    <w:p w:rsidR="48D294A7" w:rsidP="48D294A7" w:rsidRDefault="48D294A7" w14:paraId="178F92C3" w14:textId="2D5422A8">
      <w:pPr>
        <w:pStyle w:val="ListParagraph"/>
        <w:numPr>
          <w:ilvl w:val="1"/>
          <w:numId w:val="2"/>
        </w:numPr>
        <w:rPr>
          <w:b w:val="0"/>
          <w:bCs w:val="0"/>
          <w:i w:val="0"/>
          <w:iCs w:val="0"/>
          <w:noProof w:val="0"/>
          <w:color w:val="000000" w:themeColor="text1" w:themeTint="FF" w:themeShade="FF"/>
          <w:sz w:val="22"/>
          <w:szCs w:val="22"/>
          <w:lang w:val="en-IE"/>
        </w:rPr>
      </w:pPr>
      <w:r w:rsidRPr="48D294A7" w:rsidR="48D294A7">
        <w:rPr>
          <w:rFonts w:ascii="Calibri" w:hAnsi="Calibri" w:eastAsia="Calibri" w:cs="Calibri"/>
          <w:b w:val="0"/>
          <w:bCs w:val="0"/>
          <w:i w:val="0"/>
          <w:iCs w:val="0"/>
          <w:noProof w:val="0"/>
          <w:color w:val="000000" w:themeColor="text1" w:themeTint="FF" w:themeShade="FF"/>
          <w:sz w:val="22"/>
          <w:szCs w:val="22"/>
          <w:lang w:val="en-IE"/>
        </w:rPr>
        <w:t>To IAFA’s National Child Protection Officer (CPO)</w:t>
      </w:r>
    </w:p>
    <w:p w:rsidR="48D294A7" w:rsidP="48D294A7" w:rsidRDefault="48D294A7" w14:paraId="09840063" w14:textId="67E4E186">
      <w:pPr>
        <w:pStyle w:val="ListParagraph"/>
        <w:numPr>
          <w:ilvl w:val="0"/>
          <w:numId w:val="2"/>
        </w:numPr>
        <w:rPr>
          <w:b w:val="0"/>
          <w:bCs w:val="0"/>
          <w:i w:val="0"/>
          <w:iCs w:val="0"/>
          <w:noProof w:val="0"/>
          <w:color w:val="000000" w:themeColor="text1" w:themeTint="FF" w:themeShade="FF"/>
          <w:sz w:val="22"/>
          <w:szCs w:val="22"/>
          <w:lang w:val="en-IE"/>
        </w:rPr>
      </w:pPr>
      <w:r w:rsidRPr="48D294A7" w:rsidR="48D294A7">
        <w:rPr>
          <w:rFonts w:ascii="Calibri" w:hAnsi="Calibri" w:eastAsia="Calibri" w:cs="Calibri"/>
          <w:b w:val="0"/>
          <w:bCs w:val="0"/>
          <w:i w:val="0"/>
          <w:iCs w:val="0"/>
          <w:noProof w:val="0"/>
          <w:color w:val="000000" w:themeColor="text1" w:themeTint="FF" w:themeShade="FF"/>
          <w:sz w:val="22"/>
          <w:szCs w:val="22"/>
          <w:lang w:val="en-IE"/>
        </w:rPr>
        <w:t>By Email</w:t>
      </w:r>
      <w:r w:rsidRPr="48D294A7" w:rsidR="48D294A7">
        <w:rPr>
          <w:rFonts w:ascii="Calibri" w:hAnsi="Calibri" w:eastAsia="Calibri" w:cs="Calibri"/>
          <w:b w:val="0"/>
          <w:bCs w:val="0"/>
          <w:i w:val="0"/>
          <w:iCs w:val="0"/>
          <w:noProof w:val="0"/>
          <w:color w:val="000000" w:themeColor="text1" w:themeTint="FF" w:themeShade="FF"/>
          <w:sz w:val="22"/>
          <w:szCs w:val="22"/>
          <w:lang w:val="en-IE"/>
        </w:rPr>
        <w:t xml:space="preserve"> </w:t>
      </w:r>
    </w:p>
    <w:p w:rsidR="48D294A7" w:rsidP="48D294A7" w:rsidRDefault="48D294A7" w14:paraId="1E63BEB6" w14:textId="3DBA8DDA">
      <w:pPr>
        <w:pStyle w:val="ListParagraph"/>
        <w:numPr>
          <w:ilvl w:val="1"/>
          <w:numId w:val="2"/>
        </w:numPr>
        <w:rPr>
          <w:b w:val="0"/>
          <w:bCs w:val="0"/>
          <w:i w:val="0"/>
          <w:iCs w:val="0"/>
          <w:noProof w:val="0"/>
          <w:color w:val="000000" w:themeColor="text1" w:themeTint="FF" w:themeShade="FF"/>
          <w:sz w:val="22"/>
          <w:szCs w:val="22"/>
          <w:lang w:val="en-IE"/>
        </w:rPr>
      </w:pPr>
      <w:r w:rsidRPr="48D294A7" w:rsidR="48D294A7">
        <w:rPr>
          <w:rFonts w:ascii="Calibri" w:hAnsi="Calibri" w:eastAsia="Calibri" w:cs="Calibri"/>
          <w:b w:val="0"/>
          <w:bCs w:val="0"/>
          <w:i w:val="0"/>
          <w:iCs w:val="0"/>
          <w:noProof w:val="0"/>
          <w:color w:val="000000" w:themeColor="text1" w:themeTint="FF" w:themeShade="FF"/>
          <w:sz w:val="22"/>
          <w:szCs w:val="22"/>
          <w:lang w:val="en-IE"/>
        </w:rPr>
        <w:t>Downloading and printing the Reporting Incident Form from americanfootball.ie</w:t>
      </w:r>
      <w:r w:rsidRPr="48D294A7" w:rsidR="48D294A7">
        <w:rPr>
          <w:rFonts w:ascii="Calibri" w:hAnsi="Calibri" w:eastAsia="Calibri" w:cs="Calibri"/>
          <w:b w:val="0"/>
          <w:bCs w:val="0"/>
          <w:i w:val="0"/>
          <w:iCs w:val="0"/>
          <w:noProof w:val="0"/>
          <w:color w:val="000000" w:themeColor="text1" w:themeTint="FF" w:themeShade="FF"/>
          <w:sz w:val="22"/>
          <w:szCs w:val="22"/>
          <w:lang w:val="en-IE"/>
        </w:rPr>
        <w:t>, completing the form, scanning and emailing it</w:t>
      </w:r>
    </w:p>
    <w:p w:rsidR="48D294A7" w:rsidP="48D294A7" w:rsidRDefault="48D294A7" w14:paraId="3BB659E6" w14:textId="10A1C087">
      <w:pPr>
        <w:pStyle w:val="ListParagraph"/>
        <w:numPr>
          <w:ilvl w:val="2"/>
          <w:numId w:val="2"/>
        </w:numPr>
        <w:rPr>
          <w:b w:val="0"/>
          <w:bCs w:val="0"/>
          <w:i w:val="0"/>
          <w:iCs w:val="0"/>
          <w:noProof w:val="0"/>
          <w:color w:val="000000" w:themeColor="text1" w:themeTint="FF" w:themeShade="FF"/>
          <w:sz w:val="22"/>
          <w:szCs w:val="22"/>
          <w:lang w:val="en-IE"/>
        </w:rPr>
      </w:pPr>
      <w:r w:rsidRPr="48D294A7" w:rsidR="48D294A7">
        <w:rPr>
          <w:rFonts w:ascii="Calibri" w:hAnsi="Calibri" w:eastAsia="Calibri" w:cs="Calibri"/>
          <w:b w:val="0"/>
          <w:bCs w:val="0"/>
          <w:i w:val="0"/>
          <w:iCs w:val="0"/>
          <w:noProof w:val="0"/>
          <w:color w:val="000000" w:themeColor="text1" w:themeTint="FF" w:themeShade="FF"/>
          <w:sz w:val="22"/>
          <w:szCs w:val="22"/>
          <w:lang w:val="en-IE"/>
        </w:rPr>
        <w:t>To your club’s Designated Liaison Person (DLP)</w:t>
      </w:r>
    </w:p>
    <w:p w:rsidR="48D294A7" w:rsidP="48D294A7" w:rsidRDefault="48D294A7" w14:paraId="78D17B55" w14:textId="2AAEAEF9">
      <w:pPr>
        <w:pStyle w:val="ListParagraph"/>
        <w:numPr>
          <w:ilvl w:val="2"/>
          <w:numId w:val="2"/>
        </w:numPr>
        <w:rPr>
          <w:b w:val="0"/>
          <w:bCs w:val="0"/>
          <w:i w:val="0"/>
          <w:iCs w:val="0"/>
          <w:noProof w:val="0"/>
          <w:color w:val="000000" w:themeColor="text1" w:themeTint="FF" w:themeShade="FF"/>
          <w:sz w:val="22"/>
          <w:szCs w:val="22"/>
          <w:lang w:val="en-IE"/>
        </w:rPr>
      </w:pPr>
      <w:r w:rsidRPr="48D294A7" w:rsidR="48D294A7">
        <w:rPr>
          <w:rFonts w:ascii="Calibri" w:hAnsi="Calibri" w:eastAsia="Calibri" w:cs="Calibri"/>
          <w:b w:val="0"/>
          <w:bCs w:val="0"/>
          <w:i w:val="0"/>
          <w:iCs w:val="0"/>
          <w:noProof w:val="0"/>
          <w:color w:val="000000" w:themeColor="text1" w:themeTint="FF" w:themeShade="FF"/>
          <w:sz w:val="22"/>
          <w:szCs w:val="22"/>
          <w:lang w:val="en-IE"/>
        </w:rPr>
        <w:t>To your Club Childrens Officer (CCO)</w:t>
      </w:r>
    </w:p>
    <w:p w:rsidR="48D294A7" w:rsidP="48D294A7" w:rsidRDefault="48D294A7" w14:paraId="302A64C3" w14:textId="2D5422A8">
      <w:pPr>
        <w:pStyle w:val="ListParagraph"/>
        <w:numPr>
          <w:ilvl w:val="2"/>
          <w:numId w:val="2"/>
        </w:numPr>
        <w:rPr>
          <w:b w:val="0"/>
          <w:bCs w:val="0"/>
          <w:i w:val="0"/>
          <w:iCs w:val="0"/>
          <w:noProof w:val="0"/>
          <w:color w:val="000000" w:themeColor="text1" w:themeTint="FF" w:themeShade="FF"/>
          <w:sz w:val="22"/>
          <w:szCs w:val="22"/>
          <w:lang w:val="en-IE"/>
        </w:rPr>
      </w:pPr>
      <w:r w:rsidRPr="48D294A7" w:rsidR="48D294A7">
        <w:rPr>
          <w:rFonts w:ascii="Calibri" w:hAnsi="Calibri" w:eastAsia="Calibri" w:cs="Calibri"/>
          <w:b w:val="0"/>
          <w:bCs w:val="0"/>
          <w:i w:val="0"/>
          <w:iCs w:val="0"/>
          <w:noProof w:val="0"/>
          <w:color w:val="000000" w:themeColor="text1" w:themeTint="FF" w:themeShade="FF"/>
          <w:sz w:val="22"/>
          <w:szCs w:val="22"/>
          <w:lang w:val="en-IE"/>
        </w:rPr>
        <w:t>To IAFA’s National Child Protection Officer (CPO)</w:t>
      </w:r>
    </w:p>
    <w:p w:rsidR="48D294A7" w:rsidP="48D294A7" w:rsidRDefault="48D294A7" w14:paraId="039AE05E" w14:textId="4D65D85F">
      <w:pPr>
        <w:pStyle w:val="ListParagraph"/>
        <w:numPr>
          <w:ilvl w:val="0"/>
          <w:numId w:val="2"/>
        </w:numPr>
        <w:rPr>
          <w:b w:val="0"/>
          <w:bCs w:val="0"/>
          <w:i w:val="0"/>
          <w:iCs w:val="0"/>
          <w:noProof w:val="0"/>
          <w:color w:val="000000" w:themeColor="text1" w:themeTint="FF" w:themeShade="FF"/>
          <w:sz w:val="22"/>
          <w:szCs w:val="22"/>
          <w:lang w:val="en-IE"/>
        </w:rPr>
      </w:pPr>
      <w:r w:rsidRPr="48D294A7" w:rsidR="48D294A7">
        <w:rPr>
          <w:rFonts w:ascii="Calibri" w:hAnsi="Calibri" w:eastAsia="Calibri" w:cs="Calibri"/>
          <w:b w:val="0"/>
          <w:bCs w:val="0"/>
          <w:i w:val="0"/>
          <w:iCs w:val="0"/>
          <w:noProof w:val="0"/>
          <w:color w:val="000000" w:themeColor="text1" w:themeTint="FF" w:themeShade="FF"/>
          <w:sz w:val="22"/>
          <w:szCs w:val="22"/>
          <w:lang w:val="en-IE"/>
        </w:rPr>
        <w:t>By Post</w:t>
      </w:r>
    </w:p>
    <w:p w:rsidR="48D294A7" w:rsidP="48D294A7" w:rsidRDefault="48D294A7" w14:paraId="09164FE4" w14:textId="3712AF08">
      <w:pPr>
        <w:pStyle w:val="ListParagraph"/>
        <w:numPr>
          <w:ilvl w:val="1"/>
          <w:numId w:val="2"/>
        </w:numPr>
        <w:rPr>
          <w:b w:val="0"/>
          <w:bCs w:val="0"/>
          <w:i w:val="0"/>
          <w:iCs w:val="0"/>
          <w:noProof w:val="0"/>
          <w:color w:val="000000" w:themeColor="text1" w:themeTint="FF" w:themeShade="FF"/>
          <w:sz w:val="22"/>
          <w:szCs w:val="22"/>
          <w:lang w:val="en-IE"/>
        </w:rPr>
      </w:pPr>
      <w:r w:rsidRPr="48D294A7" w:rsidR="48D294A7">
        <w:rPr>
          <w:rFonts w:ascii="Calibri" w:hAnsi="Calibri" w:eastAsia="Calibri" w:cs="Calibri"/>
          <w:b w:val="0"/>
          <w:bCs w:val="0"/>
          <w:i w:val="0"/>
          <w:iCs w:val="0"/>
          <w:noProof w:val="0"/>
          <w:color w:val="000000" w:themeColor="text1" w:themeTint="FF" w:themeShade="FF"/>
          <w:sz w:val="22"/>
          <w:szCs w:val="22"/>
          <w:lang w:val="en-IE"/>
        </w:rPr>
        <w:t xml:space="preserve">Downloading and printing the Reporting Incident Form from </w:t>
      </w:r>
      <w:proofErr w:type="spellStart"/>
      <w:r w:rsidRPr="48D294A7" w:rsidR="48D294A7">
        <w:rPr>
          <w:rFonts w:ascii="Calibri" w:hAnsi="Calibri" w:eastAsia="Calibri" w:cs="Calibri"/>
          <w:b w:val="0"/>
          <w:bCs w:val="0"/>
          <w:i w:val="0"/>
          <w:iCs w:val="0"/>
          <w:noProof w:val="0"/>
          <w:color w:val="000000" w:themeColor="text1" w:themeTint="FF" w:themeShade="FF"/>
          <w:sz w:val="22"/>
          <w:szCs w:val="22"/>
          <w:lang w:val="en-IE"/>
        </w:rPr>
        <w:t>americanfootball</w:t>
      </w:r>
      <w:proofErr w:type="spellEnd"/>
      <w:r w:rsidRPr="48D294A7" w:rsidR="48D294A7">
        <w:rPr>
          <w:rFonts w:ascii="Calibri" w:hAnsi="Calibri" w:eastAsia="Calibri" w:cs="Calibri"/>
          <w:b w:val="0"/>
          <w:bCs w:val="0"/>
          <w:i w:val="0"/>
          <w:iCs w:val="0"/>
          <w:noProof w:val="0"/>
          <w:color w:val="000000" w:themeColor="text1" w:themeTint="FF" w:themeShade="FF"/>
          <w:sz w:val="22"/>
          <w:szCs w:val="22"/>
          <w:lang w:val="en-IE"/>
        </w:rPr>
        <w:t>.ie, completing the form</w:t>
      </w:r>
      <w:r w:rsidRPr="48D294A7" w:rsidR="48D294A7">
        <w:rPr>
          <w:rFonts w:ascii="Calibri" w:hAnsi="Calibri" w:eastAsia="Calibri" w:cs="Calibri"/>
          <w:b w:val="0"/>
          <w:bCs w:val="0"/>
          <w:i w:val="0"/>
          <w:iCs w:val="0"/>
          <w:noProof w:val="0"/>
          <w:color w:val="000000" w:themeColor="text1" w:themeTint="FF" w:themeShade="FF"/>
          <w:sz w:val="22"/>
          <w:szCs w:val="22"/>
          <w:lang w:val="en-IE"/>
        </w:rPr>
        <w:t xml:space="preserve"> and posting it </w:t>
      </w:r>
    </w:p>
    <w:p w:rsidR="48D294A7" w:rsidP="48D294A7" w:rsidRDefault="48D294A7" w14:paraId="70E66BB7" w14:textId="48B2C9DD">
      <w:pPr>
        <w:pStyle w:val="ListParagraph"/>
        <w:numPr>
          <w:ilvl w:val="2"/>
          <w:numId w:val="2"/>
        </w:numPr>
        <w:rPr>
          <w:b w:val="0"/>
          <w:bCs w:val="0"/>
          <w:i w:val="0"/>
          <w:iCs w:val="0"/>
          <w:noProof w:val="0"/>
          <w:color w:val="000000" w:themeColor="text1" w:themeTint="FF" w:themeShade="FF"/>
          <w:sz w:val="22"/>
          <w:szCs w:val="22"/>
          <w:lang w:val="en-IE"/>
        </w:rPr>
      </w:pPr>
      <w:r w:rsidRPr="48D294A7" w:rsidR="48D294A7">
        <w:rPr>
          <w:rFonts w:ascii="Calibri" w:hAnsi="Calibri" w:eastAsia="Calibri" w:cs="Calibri"/>
          <w:b w:val="0"/>
          <w:bCs w:val="0"/>
          <w:i w:val="0"/>
          <w:iCs w:val="0"/>
          <w:noProof w:val="0"/>
          <w:color w:val="000000" w:themeColor="text1" w:themeTint="FF" w:themeShade="FF"/>
          <w:sz w:val="22"/>
          <w:szCs w:val="22"/>
          <w:lang w:val="en-IE"/>
        </w:rPr>
        <w:t>To your club’s Designated Liaison Person (DLP)</w:t>
      </w:r>
    </w:p>
    <w:p w:rsidR="48D294A7" w:rsidP="48D294A7" w:rsidRDefault="48D294A7" w14:paraId="6340282B" w14:textId="2AAEAEF9">
      <w:pPr>
        <w:pStyle w:val="ListParagraph"/>
        <w:numPr>
          <w:ilvl w:val="2"/>
          <w:numId w:val="2"/>
        </w:numPr>
        <w:rPr>
          <w:b w:val="0"/>
          <w:bCs w:val="0"/>
          <w:i w:val="0"/>
          <w:iCs w:val="0"/>
          <w:noProof w:val="0"/>
          <w:color w:val="000000" w:themeColor="text1" w:themeTint="FF" w:themeShade="FF"/>
          <w:sz w:val="22"/>
          <w:szCs w:val="22"/>
          <w:lang w:val="en-IE"/>
        </w:rPr>
      </w:pPr>
      <w:r w:rsidRPr="48D294A7" w:rsidR="48D294A7">
        <w:rPr>
          <w:rFonts w:ascii="Calibri" w:hAnsi="Calibri" w:eastAsia="Calibri" w:cs="Calibri"/>
          <w:b w:val="0"/>
          <w:bCs w:val="0"/>
          <w:i w:val="0"/>
          <w:iCs w:val="0"/>
          <w:noProof w:val="0"/>
          <w:color w:val="000000" w:themeColor="text1" w:themeTint="FF" w:themeShade="FF"/>
          <w:sz w:val="22"/>
          <w:szCs w:val="22"/>
          <w:lang w:val="en-IE"/>
        </w:rPr>
        <w:t>To your Club Childrens Officer (CCO)</w:t>
      </w:r>
    </w:p>
    <w:p w:rsidR="48D294A7" w:rsidP="48D294A7" w:rsidRDefault="48D294A7" w14:paraId="1A01299D" w14:textId="2D5422A8">
      <w:pPr>
        <w:pStyle w:val="ListParagraph"/>
        <w:numPr>
          <w:ilvl w:val="2"/>
          <w:numId w:val="2"/>
        </w:numPr>
        <w:rPr>
          <w:b w:val="0"/>
          <w:bCs w:val="0"/>
          <w:i w:val="0"/>
          <w:iCs w:val="0"/>
          <w:noProof w:val="0"/>
          <w:color w:val="000000" w:themeColor="text1" w:themeTint="FF" w:themeShade="FF"/>
          <w:sz w:val="22"/>
          <w:szCs w:val="22"/>
          <w:lang w:val="en-IE"/>
        </w:rPr>
      </w:pPr>
      <w:r w:rsidRPr="48D294A7" w:rsidR="48D294A7">
        <w:rPr>
          <w:rFonts w:ascii="Calibri" w:hAnsi="Calibri" w:eastAsia="Calibri" w:cs="Calibri"/>
          <w:b w:val="0"/>
          <w:bCs w:val="0"/>
          <w:i w:val="0"/>
          <w:iCs w:val="0"/>
          <w:noProof w:val="0"/>
          <w:color w:val="000000" w:themeColor="text1" w:themeTint="FF" w:themeShade="FF"/>
          <w:sz w:val="22"/>
          <w:szCs w:val="22"/>
          <w:lang w:val="en-IE"/>
        </w:rPr>
        <w:t>To IAFA’s National Child Protection Officer (CPO)</w:t>
      </w:r>
    </w:p>
    <w:p w:rsidR="48D294A7" w:rsidP="48D294A7" w:rsidRDefault="48D294A7" w14:paraId="2D97DFC4" w14:textId="5063FF1C">
      <w:pPr>
        <w:pStyle w:val="ListParagraph"/>
        <w:numPr>
          <w:ilvl w:val="3"/>
          <w:numId w:val="2"/>
        </w:numPr>
        <w:rPr>
          <w:b w:val="0"/>
          <w:bCs w:val="0"/>
          <w:i w:val="0"/>
          <w:iCs w:val="0"/>
          <w:noProof w:val="0"/>
          <w:color w:val="000000" w:themeColor="text1" w:themeTint="FF" w:themeShade="FF"/>
          <w:sz w:val="22"/>
          <w:szCs w:val="22"/>
          <w:lang w:val="en-IE"/>
        </w:rPr>
      </w:pPr>
      <w:r w:rsidRPr="48D294A7" w:rsidR="48D294A7">
        <w:rPr>
          <w:rFonts w:ascii="Calibri" w:hAnsi="Calibri" w:eastAsia="Calibri" w:cs="Calibri"/>
          <w:b w:val="0"/>
          <w:bCs w:val="0"/>
          <w:i w:val="0"/>
          <w:iCs w:val="0"/>
          <w:noProof w:val="0"/>
          <w:color w:val="000000" w:themeColor="text1" w:themeTint="FF" w:themeShade="FF"/>
          <w:sz w:val="22"/>
          <w:szCs w:val="22"/>
          <w:lang w:val="en-IE"/>
        </w:rPr>
        <w:t>FAO CPO, I</w:t>
      </w:r>
      <w:r w:rsidRPr="48D294A7" w:rsidR="48D294A7">
        <w:rPr>
          <w:rFonts w:ascii="Calibri" w:hAnsi="Calibri" w:eastAsia="Calibri" w:cs="Calibri" w:asciiTheme="minorAscii" w:hAnsiTheme="minorAscii" w:eastAsiaTheme="minorAscii" w:cstheme="minorAscii"/>
          <w:b w:val="0"/>
          <w:bCs w:val="0"/>
          <w:i w:val="0"/>
          <w:iCs w:val="0"/>
          <w:noProof w:val="0"/>
          <w:color w:val="auto"/>
          <w:sz w:val="22"/>
          <w:szCs w:val="22"/>
          <w:lang w:val="en-IE"/>
        </w:rPr>
        <w:t>rish American Football Association</w:t>
      </w:r>
      <w:r>
        <w:br/>
      </w:r>
      <w:r w:rsidRPr="48D294A7" w:rsidR="48D294A7">
        <w:rPr>
          <w:rFonts w:ascii="Calibri" w:hAnsi="Calibri" w:eastAsia="Calibri" w:cs="Calibri" w:asciiTheme="minorAscii" w:hAnsiTheme="minorAscii" w:eastAsiaTheme="minorAscii" w:cstheme="minorAscii"/>
          <w:b w:val="0"/>
          <w:bCs w:val="0"/>
          <w:i w:val="0"/>
          <w:iCs w:val="0"/>
          <w:noProof w:val="0"/>
          <w:color w:val="auto"/>
          <w:sz w:val="22"/>
          <w:szCs w:val="22"/>
          <w:lang w:val="en-IE"/>
        </w:rPr>
        <w:t xml:space="preserve"> Irish Sport HQ</w:t>
      </w:r>
      <w:r>
        <w:br/>
      </w:r>
      <w:r w:rsidRPr="48D294A7" w:rsidR="48D294A7">
        <w:rPr>
          <w:rFonts w:ascii="Calibri" w:hAnsi="Calibri" w:eastAsia="Calibri" w:cs="Calibri" w:asciiTheme="minorAscii" w:hAnsiTheme="minorAscii" w:eastAsiaTheme="minorAscii" w:cstheme="minorAscii"/>
          <w:b w:val="0"/>
          <w:bCs w:val="0"/>
          <w:i w:val="0"/>
          <w:iCs w:val="0"/>
          <w:noProof w:val="0"/>
          <w:color w:val="auto"/>
          <w:sz w:val="22"/>
          <w:szCs w:val="22"/>
          <w:lang w:val="en-IE"/>
        </w:rPr>
        <w:t xml:space="preserve"> National Sports Campus</w:t>
      </w:r>
      <w:r>
        <w:br/>
      </w:r>
      <w:r w:rsidRPr="48D294A7" w:rsidR="48D294A7">
        <w:rPr>
          <w:rFonts w:ascii="Calibri" w:hAnsi="Calibri" w:eastAsia="Calibri" w:cs="Calibri" w:asciiTheme="minorAscii" w:hAnsiTheme="minorAscii" w:eastAsiaTheme="minorAscii" w:cstheme="minorAscii"/>
          <w:b w:val="0"/>
          <w:bCs w:val="0"/>
          <w:i w:val="0"/>
          <w:iCs w:val="0"/>
          <w:noProof w:val="0"/>
          <w:color w:val="auto"/>
          <w:sz w:val="22"/>
          <w:szCs w:val="22"/>
          <w:lang w:val="en-IE"/>
        </w:rPr>
        <w:t xml:space="preserve"> Blanchardstown</w:t>
      </w:r>
      <w:r>
        <w:br/>
      </w:r>
      <w:r w:rsidRPr="48D294A7" w:rsidR="48D294A7">
        <w:rPr>
          <w:rFonts w:ascii="Calibri" w:hAnsi="Calibri" w:eastAsia="Calibri" w:cs="Calibri" w:asciiTheme="minorAscii" w:hAnsiTheme="minorAscii" w:eastAsiaTheme="minorAscii" w:cstheme="minorAscii"/>
          <w:b w:val="0"/>
          <w:bCs w:val="0"/>
          <w:i w:val="0"/>
          <w:iCs w:val="0"/>
          <w:noProof w:val="0"/>
          <w:color w:val="auto"/>
          <w:sz w:val="22"/>
          <w:szCs w:val="22"/>
          <w:lang w:val="en-IE"/>
        </w:rPr>
        <w:t xml:space="preserve"> Dublin 15</w:t>
      </w:r>
    </w:p>
    <w:p w:rsidR="48D294A7" w:rsidP="48D294A7" w:rsidRDefault="48D294A7" w14:paraId="3724C9EB" w14:textId="5F45518C">
      <w:pPr>
        <w:pStyle w:val="ListParagraph"/>
        <w:numPr>
          <w:ilvl w:val="0"/>
          <w:numId w:val="2"/>
        </w:numPr>
        <w:rPr>
          <w:b w:val="0"/>
          <w:bCs w:val="0"/>
          <w:i w:val="0"/>
          <w:iCs w:val="0"/>
          <w:noProof w:val="0"/>
          <w:color w:val="000000" w:themeColor="text1" w:themeTint="FF" w:themeShade="FF"/>
          <w:sz w:val="22"/>
          <w:szCs w:val="22"/>
          <w:lang w:val="en-IE"/>
        </w:rPr>
      </w:pPr>
      <w:r w:rsidRPr="48D294A7" w:rsidR="48D294A7">
        <w:rPr>
          <w:rFonts w:ascii="Calibri" w:hAnsi="Calibri" w:eastAsia="Calibri" w:cs="Calibri"/>
          <w:b w:val="0"/>
          <w:bCs w:val="0"/>
          <w:i w:val="0"/>
          <w:iCs w:val="0"/>
          <w:noProof w:val="0"/>
          <w:color w:val="000000" w:themeColor="text1" w:themeTint="FF" w:themeShade="FF"/>
          <w:sz w:val="22"/>
          <w:szCs w:val="22"/>
          <w:lang w:val="en-IE"/>
        </w:rPr>
        <w:t>Online</w:t>
      </w:r>
    </w:p>
    <w:p w:rsidR="48D294A7" w:rsidP="48D294A7" w:rsidRDefault="48D294A7" w14:paraId="693C7482" w14:textId="1276B466">
      <w:pPr>
        <w:pStyle w:val="ListParagraph"/>
        <w:numPr>
          <w:ilvl w:val="1"/>
          <w:numId w:val="2"/>
        </w:numPr>
        <w:rPr>
          <w:b w:val="0"/>
          <w:bCs w:val="0"/>
          <w:i w:val="0"/>
          <w:iCs w:val="0"/>
          <w:noProof w:val="0"/>
          <w:color w:val="000000" w:themeColor="text1" w:themeTint="FF" w:themeShade="FF"/>
          <w:sz w:val="22"/>
          <w:szCs w:val="22"/>
          <w:lang w:val="en-IE"/>
        </w:rPr>
      </w:pPr>
      <w:r w:rsidRPr="48D294A7" w:rsidR="48D294A7">
        <w:rPr>
          <w:rFonts w:ascii="Calibri" w:hAnsi="Calibri" w:eastAsia="Calibri" w:cs="Calibri"/>
          <w:b w:val="0"/>
          <w:bCs w:val="0"/>
          <w:i w:val="0"/>
          <w:iCs w:val="0"/>
          <w:noProof w:val="0"/>
          <w:color w:val="000000" w:themeColor="text1" w:themeTint="FF" w:themeShade="FF"/>
          <w:sz w:val="22"/>
          <w:szCs w:val="22"/>
          <w:lang w:val="en-IE"/>
        </w:rPr>
        <w:t>Complete the Online Reporting form. This will be sent to IAFA’s National Child Protection Officer</w:t>
      </w:r>
    </w:p>
    <w:p w:rsidR="48D294A7" w:rsidP="48D294A7" w:rsidRDefault="48D294A7" w14:paraId="2A7F3BD2" w14:textId="5A19E949">
      <w:pPr>
        <w:pStyle w:val="Normal"/>
        <w:ind w:left="0"/>
        <w:rPr>
          <w:rFonts w:ascii="Calibri" w:hAnsi="Calibri" w:eastAsia="Calibri" w:cs="Calibri"/>
          <w:b w:val="0"/>
          <w:bCs w:val="0"/>
          <w:i w:val="0"/>
          <w:iCs w:val="0"/>
          <w:noProof w:val="0"/>
          <w:color w:val="000000" w:themeColor="text1" w:themeTint="FF" w:themeShade="FF"/>
          <w:sz w:val="22"/>
          <w:szCs w:val="22"/>
          <w:lang w:val="en-IE"/>
        </w:rPr>
      </w:pPr>
    </w:p>
    <w:p w:rsidR="48D294A7" w:rsidP="48D294A7" w:rsidRDefault="48D294A7" w14:paraId="7B65CAA7" w14:textId="4492CA70">
      <w:pPr>
        <w:pStyle w:val="Normal"/>
        <w:rPr>
          <w:rFonts w:ascii="Calibri" w:hAnsi="Calibri" w:eastAsia="Calibri" w:cs="Calibri"/>
          <w:b w:val="0"/>
          <w:bCs w:val="0"/>
          <w:i w:val="0"/>
          <w:iCs w:val="0"/>
          <w:noProof w:val="0"/>
          <w:color w:val="000000" w:themeColor="text1" w:themeTint="FF" w:themeShade="FF"/>
          <w:sz w:val="22"/>
          <w:szCs w:val="22"/>
          <w:lang w:val="en-IE"/>
        </w:rPr>
      </w:pPr>
      <w:r w:rsidRPr="48D294A7" w:rsidR="48D294A7">
        <w:rPr>
          <w:rFonts w:ascii="Calibri" w:hAnsi="Calibri" w:eastAsia="Calibri" w:cs="Calibri"/>
          <w:b w:val="0"/>
          <w:bCs w:val="0"/>
          <w:i w:val="0"/>
          <w:iCs w:val="0"/>
          <w:noProof w:val="0"/>
          <w:color w:val="000000" w:themeColor="text1" w:themeTint="FF" w:themeShade="FF"/>
          <w:sz w:val="22"/>
          <w:szCs w:val="22"/>
          <w:lang w:val="en-IE"/>
        </w:rPr>
        <w:t>IAFA take all r</w:t>
      </w:r>
      <w:r w:rsidRPr="48D294A7" w:rsidR="48D294A7">
        <w:rPr>
          <w:rFonts w:ascii="Calibri" w:hAnsi="Calibri" w:eastAsia="Calibri" w:cs="Calibri"/>
          <w:b w:val="0"/>
          <w:bCs w:val="0"/>
          <w:i w:val="0"/>
          <w:iCs w:val="0"/>
          <w:noProof w:val="0"/>
          <w:color w:val="000000" w:themeColor="text1" w:themeTint="FF" w:themeShade="FF"/>
          <w:sz w:val="22"/>
          <w:szCs w:val="22"/>
          <w:lang w:val="en-IE"/>
        </w:rPr>
        <w:t>eports of concern seriously</w:t>
      </w:r>
      <w:r w:rsidRPr="48D294A7" w:rsidR="48D294A7">
        <w:rPr>
          <w:rFonts w:ascii="Calibri" w:hAnsi="Calibri" w:eastAsia="Calibri" w:cs="Calibri"/>
          <w:b w:val="0"/>
          <w:bCs w:val="0"/>
          <w:i w:val="0"/>
          <w:iCs w:val="0"/>
          <w:noProof w:val="0"/>
          <w:color w:val="000000" w:themeColor="text1" w:themeTint="FF" w:themeShade="FF"/>
          <w:sz w:val="22"/>
          <w:szCs w:val="22"/>
          <w:lang w:val="en-IE"/>
        </w:rPr>
        <w:t xml:space="preserve"> and will investigate in a confidential and timely manner. For more information please refer to the IAFA Child Safeguarding Policy and IAFA Child Safeguarding Statement or contact your club’s Designated Liaison Person or Club Childrens Officer.</w:t>
      </w:r>
    </w:p>
    <w:p w:rsidR="48D294A7" w:rsidP="48D294A7" w:rsidRDefault="48D294A7" w14:paraId="17F7FB7C" w14:textId="66FF3713">
      <w:pPr>
        <w:pStyle w:val="Normal"/>
        <w:ind w:left="0"/>
        <w:rPr>
          <w:rFonts w:ascii="Calibri" w:hAnsi="Calibri" w:eastAsia="Calibri" w:cs="Calibri"/>
          <w:b w:val="0"/>
          <w:bCs w:val="0"/>
          <w:i w:val="0"/>
          <w:iCs w:val="0"/>
          <w:noProof w:val="0"/>
          <w:color w:val="000000" w:themeColor="text1" w:themeTint="FF" w:themeShade="FF"/>
          <w:sz w:val="22"/>
          <w:szCs w:val="22"/>
          <w:lang w:val="en-IE"/>
        </w:rPr>
      </w:pPr>
    </w:p>
    <w:sectPr>
      <w:pgSz w:w="11906" w:h="16838" w:orient="portrait"/>
      <w:pgMar w:top="1440" w:right="1440" w:bottom="1440" w:left="1440" w:header="720" w:footer="720" w:gutter="0"/>
      <w:cols w:space="720"/>
      <w:docGrid w:linePitch="360"/>
      <w:headerReference w:type="default" r:id="R6f6cd52fb5944ddf"/>
      <w:footerReference w:type="default" r:id="R8d372cfd7f8948ca"/>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4C764867" w:rsidTr="4C764867" w14:paraId="65596285">
      <w:tc>
        <w:tcPr>
          <w:tcW w:w="3009" w:type="dxa"/>
          <w:tcMar/>
        </w:tcPr>
        <w:p w:rsidR="4C764867" w:rsidP="4C764867" w:rsidRDefault="4C764867" w14:paraId="02B8CBBF" w14:textId="5A245C47">
          <w:pPr>
            <w:pStyle w:val="Header"/>
            <w:bidi w:val="0"/>
            <w:ind w:left="-115"/>
            <w:jc w:val="left"/>
          </w:pPr>
        </w:p>
      </w:tc>
      <w:tc>
        <w:tcPr>
          <w:tcW w:w="3009" w:type="dxa"/>
          <w:tcMar/>
        </w:tcPr>
        <w:p w:rsidR="4C764867" w:rsidP="4C764867" w:rsidRDefault="4C764867" w14:paraId="4C4BC0DF" w14:textId="54AC26F6">
          <w:pPr>
            <w:bidi w:val="0"/>
            <w:spacing w:after="0" w:line="240" w:lineRule="auto"/>
            <w:jc w:val="center"/>
            <w:rPr>
              <w:rFonts w:ascii="Calibri" w:hAnsi="Calibri" w:eastAsia="Calibri" w:cs="Calibri"/>
              <w:b w:val="0"/>
              <w:bCs w:val="0"/>
              <w:i w:val="0"/>
              <w:iCs w:val="0"/>
              <w:noProof w:val="0"/>
              <w:color w:val="000000" w:themeColor="text1" w:themeTint="FF" w:themeShade="FF"/>
              <w:sz w:val="21"/>
              <w:szCs w:val="21"/>
              <w:lang w:val="en-GB"/>
            </w:rPr>
          </w:pPr>
          <w:r>
            <w:drawing>
              <wp:inline wp14:editId="1C7099BC" wp14:anchorId="3C4A51C4">
                <wp:extent cx="514350" cy="304800"/>
                <wp:effectExtent l="0" t="0" r="0" b="0"/>
                <wp:docPr id="1901307387" name="" title=""/>
                <wp:cNvGraphicFramePr>
                  <a:graphicFrameLocks noChangeAspect="1"/>
                </wp:cNvGraphicFramePr>
                <a:graphic>
                  <a:graphicData uri="http://schemas.openxmlformats.org/drawingml/2006/picture">
                    <pic:pic>
                      <pic:nvPicPr>
                        <pic:cNvPr id="0" name=""/>
                        <pic:cNvPicPr/>
                      </pic:nvPicPr>
                      <pic:blipFill>
                        <a:blip r:embed="Ra719f2652a15493f">
                          <a:extLst>
                            <a:ext xmlns:a="http://schemas.openxmlformats.org/drawingml/2006/main" uri="{28A0092B-C50C-407E-A947-70E740481C1C}">
                              <a14:useLocalDpi val="0"/>
                            </a:ext>
                          </a:extLst>
                        </a:blip>
                        <a:stretch>
                          <a:fillRect/>
                        </a:stretch>
                      </pic:blipFill>
                      <pic:spPr>
                        <a:xfrm>
                          <a:off x="0" y="0"/>
                          <a:ext cx="514350" cy="304800"/>
                        </a:xfrm>
                        <a:prstGeom prst="rect">
                          <a:avLst/>
                        </a:prstGeom>
                      </pic:spPr>
                    </pic:pic>
                  </a:graphicData>
                </a:graphic>
              </wp:inline>
            </w:drawing>
          </w:r>
        </w:p>
      </w:tc>
      <w:tc>
        <w:tcPr>
          <w:tcW w:w="3009" w:type="dxa"/>
          <w:tcMar/>
        </w:tcPr>
        <w:p w:rsidR="4C764867" w:rsidP="4C764867" w:rsidRDefault="4C764867" w14:paraId="0A3D25C7" w14:textId="35CED0FA">
          <w:pPr>
            <w:pStyle w:val="Header"/>
            <w:bidi w:val="0"/>
            <w:ind w:right="-115"/>
            <w:jc w:val="right"/>
          </w:pPr>
        </w:p>
      </w:tc>
    </w:tr>
  </w:tbl>
  <w:p w:rsidR="4C764867" w:rsidP="4C764867" w:rsidRDefault="4C764867" w14:paraId="2026BBB0" w14:textId="304F09B8">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6570"/>
      <w:gridCol w:w="135"/>
      <w:gridCol w:w="2392"/>
    </w:tblGrid>
    <w:tr w:rsidR="4C764867" w:rsidTr="4C764867" w14:paraId="21DE5CCD">
      <w:tc>
        <w:tcPr>
          <w:tcW w:w="6570" w:type="dxa"/>
          <w:tcMar/>
        </w:tcPr>
        <w:p w:rsidR="4C764867" w:rsidP="4C764867" w:rsidRDefault="4C764867" w14:paraId="4E8625EB" w14:textId="41B86CFD">
          <w:pPr>
            <w:bidi w:val="0"/>
            <w:spacing w:after="0" w:line="240" w:lineRule="auto"/>
            <w:rPr>
              <w:rFonts w:ascii="Calibri" w:hAnsi="Calibri" w:eastAsia="Calibri" w:cs="Calibri"/>
              <w:b w:val="0"/>
              <w:bCs w:val="0"/>
              <w:i w:val="0"/>
              <w:iCs w:val="0"/>
              <w:noProof w:val="0"/>
              <w:color w:val="000000" w:themeColor="text1" w:themeTint="FF" w:themeShade="FF"/>
              <w:sz w:val="51"/>
              <w:szCs w:val="51"/>
              <w:lang w:val="en-GB"/>
            </w:rPr>
          </w:pPr>
          <w:r w:rsidRPr="4C764867" w:rsidR="4C764867">
            <w:rPr>
              <w:rFonts w:ascii="Calibri" w:hAnsi="Calibri" w:eastAsia="Calibri" w:cs="Calibri"/>
              <w:b w:val="1"/>
              <w:bCs w:val="1"/>
              <w:i w:val="0"/>
              <w:iCs w:val="0"/>
              <w:noProof w:val="0"/>
              <w:color w:val="538135" w:themeColor="accent6" w:themeTint="FF" w:themeShade="BF"/>
              <w:sz w:val="51"/>
              <w:szCs w:val="51"/>
              <w:u w:val="none"/>
              <w:lang w:val="en-GB"/>
            </w:rPr>
            <w:t xml:space="preserve"> </w:t>
          </w:r>
        </w:p>
        <w:p w:rsidR="4C764867" w:rsidP="4C764867" w:rsidRDefault="4C764867" w14:paraId="1A779ED2" w14:textId="3796C301">
          <w:pPr>
            <w:bidi w:val="0"/>
            <w:spacing w:after="0" w:line="240" w:lineRule="auto"/>
            <w:rPr>
              <w:rFonts w:ascii="Calibri" w:hAnsi="Calibri" w:eastAsia="Calibri" w:cs="Calibri"/>
              <w:b w:val="0"/>
              <w:bCs w:val="0"/>
              <w:i w:val="0"/>
              <w:iCs w:val="0"/>
              <w:noProof w:val="0"/>
              <w:color w:val="000000" w:themeColor="text1" w:themeTint="FF" w:themeShade="FF"/>
              <w:sz w:val="51"/>
              <w:szCs w:val="51"/>
              <w:lang w:val="en-GB"/>
            </w:rPr>
          </w:pPr>
          <w:r w:rsidRPr="4C764867" w:rsidR="4C764867">
            <w:rPr>
              <w:rFonts w:ascii="Calibri" w:hAnsi="Calibri" w:eastAsia="Calibri" w:cs="Calibri"/>
              <w:b w:val="1"/>
              <w:bCs w:val="1"/>
              <w:i w:val="0"/>
              <w:iCs w:val="0"/>
              <w:noProof w:val="0"/>
              <w:color w:val="538135" w:themeColor="accent6" w:themeTint="FF" w:themeShade="BF"/>
              <w:sz w:val="51"/>
              <w:szCs w:val="51"/>
              <w:u w:val="single"/>
              <w:lang w:val="en-GB"/>
            </w:rPr>
            <w:t>IAFA Anti-Bullying Statement</w:t>
          </w:r>
        </w:p>
        <w:p w:rsidR="4C764867" w:rsidP="4C764867" w:rsidRDefault="4C764867" w14:paraId="3916CD56" w14:textId="263EA4AD">
          <w:pPr>
            <w:pStyle w:val="Header"/>
            <w:bidi w:val="0"/>
            <w:ind w:left="-115"/>
            <w:jc w:val="left"/>
          </w:pPr>
        </w:p>
      </w:tc>
      <w:tc>
        <w:tcPr>
          <w:tcW w:w="135" w:type="dxa"/>
          <w:tcMar/>
        </w:tcPr>
        <w:p w:rsidR="4C764867" w:rsidP="4C764867" w:rsidRDefault="4C764867" w14:paraId="31C14EEA" w14:textId="3C700335">
          <w:pPr>
            <w:pStyle w:val="Header"/>
            <w:bidi w:val="0"/>
            <w:jc w:val="center"/>
          </w:pPr>
        </w:p>
      </w:tc>
      <w:tc>
        <w:tcPr>
          <w:tcW w:w="2392" w:type="dxa"/>
          <w:tcMar/>
        </w:tcPr>
        <w:p w:rsidR="4C764867" w:rsidP="4C764867" w:rsidRDefault="4C764867" w14:paraId="4708B1DD" w14:textId="343E6994">
          <w:pPr>
            <w:pStyle w:val="Header"/>
            <w:bidi w:val="0"/>
            <w:ind w:right="-115"/>
            <w:jc w:val="right"/>
          </w:pPr>
          <w:r>
            <w:drawing>
              <wp:inline wp14:editId="560BD429" wp14:anchorId="2141FD6D">
                <wp:extent cx="1392891" cy="838200"/>
                <wp:effectExtent l="0" t="0" r="0" b="0"/>
                <wp:docPr id="1032944300" name="" title=""/>
                <wp:cNvGraphicFramePr>
                  <a:graphicFrameLocks noChangeAspect="1"/>
                </wp:cNvGraphicFramePr>
                <a:graphic>
                  <a:graphicData uri="http://schemas.openxmlformats.org/drawingml/2006/picture">
                    <pic:pic>
                      <pic:nvPicPr>
                        <pic:cNvPr id="0" name=""/>
                        <pic:cNvPicPr/>
                      </pic:nvPicPr>
                      <pic:blipFill>
                        <a:blip r:embed="R68dac29080c64171">
                          <a:extLst>
                            <a:ext xmlns:a="http://schemas.openxmlformats.org/drawingml/2006/main" uri="{28A0092B-C50C-407E-A947-70E740481C1C}">
                              <a14:useLocalDpi val="0"/>
                            </a:ext>
                          </a:extLst>
                        </a:blip>
                        <a:stretch>
                          <a:fillRect/>
                        </a:stretch>
                      </pic:blipFill>
                      <pic:spPr>
                        <a:xfrm>
                          <a:off x="0" y="0"/>
                          <a:ext cx="1392891" cy="838200"/>
                        </a:xfrm>
                        <a:prstGeom prst="rect">
                          <a:avLst/>
                        </a:prstGeom>
                      </pic:spPr>
                    </pic:pic>
                  </a:graphicData>
                </a:graphic>
              </wp:inline>
            </w:drawing>
          </w:r>
        </w:p>
      </w:tc>
    </w:tr>
  </w:tbl>
  <w:p w:rsidR="4C764867" w:rsidP="4C764867" w:rsidRDefault="4C764867" w14:paraId="4AE92E0F" w14:textId="375E597A">
    <w:pPr>
      <w:pStyle w:val="Header"/>
      <w:bidi w:val="0"/>
    </w:pPr>
  </w:p>
</w:hdr>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2DFA036"/>
  <w15:docId w15:val="{61b3d6e8-48c7-43dc-b3e9-02b5ce7c5650}"/>
  <w:rsids>
    <w:rsidRoot w:val="24F24D7E"/>
    <w:rsid w:val="24F24D7E"/>
    <w:rsid w:val="48D294A7"/>
    <w:rsid w:val="4C76486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6f6cd52fb5944ddf" /><Relationship Type="http://schemas.openxmlformats.org/officeDocument/2006/relationships/footer" Target="/word/footer.xml" Id="R8d372cfd7f8948ca" /><Relationship Type="http://schemas.openxmlformats.org/officeDocument/2006/relationships/numbering" Target="/word/numbering.xml" Id="R3c5b29d4bdf248c8" /></Relationships>
</file>

<file path=word/_rels/footer.xml.rels>&#65279;<?xml version="1.0" encoding="utf-8"?><Relationships xmlns="http://schemas.openxmlformats.org/package/2006/relationships"><Relationship Type="http://schemas.openxmlformats.org/officeDocument/2006/relationships/image" Target="/media/image2.jpg" Id="Ra719f2652a15493f" /></Relationships>
</file>

<file path=word/_rels/header.xml.rels>&#65279;<?xml version="1.0" encoding="utf-8"?><Relationships xmlns="http://schemas.openxmlformats.org/package/2006/relationships"><Relationship Type="http://schemas.openxmlformats.org/officeDocument/2006/relationships/image" Target="/media/image.jpg" Id="R68dac29080c641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Ross Neville</dc:creator>
  <keywords/>
  <dc:description/>
  <lastModifiedBy>Ross Neville</lastModifiedBy>
  <revision>3</revision>
  <dcterms:created xsi:type="dcterms:W3CDTF">2019-09-06T16:54:41.0031566Z</dcterms:created>
  <dcterms:modified xsi:type="dcterms:W3CDTF">2019-09-21T14:52:14.7043332Z</dcterms:modified>
</coreProperties>
</file>